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9EB" w:rsidRPr="009519EB" w:rsidRDefault="009519EB" w:rsidP="009519EB">
      <w:pPr>
        <w:pStyle w:val="Heading1"/>
        <w:rPr>
          <w:color w:val="FF0000"/>
          <w:sz w:val="44"/>
          <w:szCs w:val="36"/>
        </w:rPr>
      </w:pPr>
      <w:r w:rsidRPr="009519EB">
        <w:rPr>
          <w:color w:val="FF0000"/>
          <w:sz w:val="44"/>
          <w:szCs w:val="36"/>
        </w:rPr>
        <w:t>Mobile Examiners Company</w:t>
      </w:r>
    </w:p>
    <w:p w:rsidR="00C953D0" w:rsidRDefault="00370B69" w:rsidP="009519EB">
      <w:pPr>
        <w:pStyle w:val="Heading2"/>
      </w:pPr>
      <w:r w:rsidRPr="00370B69">
        <w:t>Mission Statement</w:t>
      </w:r>
    </w:p>
    <w:p w:rsidR="00370B69" w:rsidRDefault="00370B69" w:rsidP="009519EB"/>
    <w:p w:rsidR="00370B69" w:rsidRDefault="00370B69" w:rsidP="009519EB">
      <w:r w:rsidRPr="009519EB">
        <w:rPr>
          <w:b/>
        </w:rPr>
        <w:t xml:space="preserve">Mobile Examiners Company </w:t>
      </w:r>
      <w:r>
        <w:t>is a service company that can meet all your underwriting requirements to complete your client’s insurance applications. Our belief is that we become an extension of your business. We are grateful that you would give us this opportunity to meet with your clients. Our goal is to be on time, make your clients feel comfortable during the exam process and complete the exam in a timely manner. Let Mobile Examiners be your examining company.</w:t>
      </w:r>
    </w:p>
    <w:p w:rsidR="00370B69" w:rsidRDefault="00370B69" w:rsidP="009519EB"/>
    <w:p w:rsidR="00370B69" w:rsidRPr="00370B69" w:rsidRDefault="00370B69" w:rsidP="009519EB">
      <w:r>
        <w:t>We are available to complete an exam for any insurance company. We have contracts with the larger paramed services, to be able to bill the exam through the proper approved paramed companies. Therefore if you sell for one company or many we can complete your medical requirements.</w:t>
      </w:r>
      <w:bookmarkStart w:id="0" w:name="_GoBack"/>
      <w:bookmarkEnd w:id="0"/>
    </w:p>
    <w:p w:rsidR="00370B69" w:rsidRDefault="00370B69" w:rsidP="00370B69">
      <w:pPr>
        <w:jc w:val="center"/>
      </w:pPr>
    </w:p>
    <w:p w:rsidR="00370B69" w:rsidRDefault="00370B69" w:rsidP="00370B69"/>
    <w:sectPr w:rsidR="00370B69" w:rsidSect="00F158E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6F2" w:rsidRDefault="002D46F2" w:rsidP="009519EB">
      <w:pPr>
        <w:spacing w:after="0" w:line="240" w:lineRule="auto"/>
      </w:pPr>
      <w:r>
        <w:separator/>
      </w:r>
    </w:p>
  </w:endnote>
  <w:endnote w:type="continuationSeparator" w:id="0">
    <w:p w:rsidR="002D46F2" w:rsidRDefault="002D46F2" w:rsidP="009519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9EB" w:rsidRPr="009519EB" w:rsidRDefault="009519EB" w:rsidP="009519EB">
    <w:pPr>
      <w:pStyle w:val="Footer"/>
      <w:jc w:val="center"/>
      <w:rPr>
        <w:sz w:val="18"/>
      </w:rPr>
    </w:pPr>
    <w:r w:rsidRPr="009519EB">
      <w:rPr>
        <w:sz w:val="18"/>
      </w:rPr>
      <w:t xml:space="preserve">All Rights Reserved ©2014 </w:t>
    </w:r>
    <w:hyperlink r:id="rId1" w:history="1">
      <w:r w:rsidRPr="009519EB">
        <w:rPr>
          <w:rStyle w:val="Hyperlink"/>
          <w:sz w:val="18"/>
        </w:rPr>
        <w:t>Mobile Examiners</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6F2" w:rsidRDefault="002D46F2" w:rsidP="009519EB">
      <w:pPr>
        <w:spacing w:after="0" w:line="240" w:lineRule="auto"/>
      </w:pPr>
      <w:r>
        <w:separator/>
      </w:r>
    </w:p>
  </w:footnote>
  <w:footnote w:type="continuationSeparator" w:id="0">
    <w:p w:rsidR="002D46F2" w:rsidRDefault="002D46F2" w:rsidP="009519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82" w:type="pct"/>
      <w:tblLook w:val="04A0"/>
    </w:tblPr>
    <w:tblGrid>
      <w:gridCol w:w="7579"/>
      <w:gridCol w:w="2346"/>
    </w:tblGrid>
    <w:tr w:rsidR="009519EB" w:rsidTr="00FA20C0">
      <w:trPr>
        <w:trHeight w:val="729"/>
      </w:trPr>
      <w:sdt>
        <w:sdtPr>
          <w:rPr>
            <w:caps/>
            <w:color w:val="FFFFFF" w:themeColor="background1"/>
          </w:rPr>
          <w:alias w:val="Title"/>
          <w:id w:val="78273368"/>
          <w:placeholder>
            <w:docPart w:val="4552506C58C740669D579ED096BD205C"/>
          </w:placeholder>
          <w:dataBinding w:prefixMappings="xmlns:ns0='http://schemas.openxmlformats.org/package/2006/metadata/core-properties' xmlns:ns1='http://purl.org/dc/elements/1.1/'" w:xpath="/ns0:coreProperties[1]/ns1:title[1]" w:storeItemID="{6C3C8BC8-F283-45AE-878A-BAB7291924A1}"/>
          <w:text/>
        </w:sdtPr>
        <w:sdtContent>
          <w:tc>
            <w:tcPr>
              <w:tcW w:w="3818" w:type="pct"/>
              <w:shd w:val="clear" w:color="auto" w:fill="0070C0"/>
              <w:vAlign w:val="center"/>
            </w:tcPr>
            <w:p w:rsidR="009519EB" w:rsidRPr="00FA20C0" w:rsidRDefault="009519EB" w:rsidP="009519EB">
              <w:pPr>
                <w:pStyle w:val="Header"/>
                <w:jc w:val="center"/>
                <w:rPr>
                  <w:caps/>
                  <w:color w:val="FFFFFF" w:themeColor="background1"/>
                </w:rPr>
              </w:pPr>
              <w:r w:rsidRPr="00FA20C0">
                <w:rPr>
                  <w:caps/>
                  <w:color w:val="FFFFFF" w:themeColor="background1"/>
                </w:rPr>
                <w:t>Mobile examiners Company Messiona Statement</w:t>
              </w:r>
            </w:p>
          </w:tc>
        </w:sdtContent>
      </w:sdt>
      <w:sdt>
        <w:sdtPr>
          <w:rPr>
            <w:color w:val="FFFFFF" w:themeColor="background1"/>
          </w:rPr>
          <w:alias w:val="Date"/>
          <w:id w:val="78273375"/>
          <w:placeholder>
            <w:docPart w:val="F1F63A56B114444EBB300735FFC80031"/>
          </w:placeholder>
          <w:dataBinding w:prefixMappings="xmlns:ns0='http://schemas.microsoft.com/office/2006/coverPageProps'" w:xpath="/ns0:CoverPageProperties[1]/ns0:PublishDate[1]" w:storeItemID="{55AF091B-3C7A-41E3-B477-F2FDAA23CFDA}"/>
          <w:date w:fullDate="2014-01-01T00:00:00Z">
            <w:dateFormat w:val="MMMM d, yyyy"/>
            <w:lid w:val="en-US"/>
            <w:storeMappedDataAs w:val="dateTime"/>
            <w:calendar w:val="gregorian"/>
          </w:date>
        </w:sdtPr>
        <w:sdtContent>
          <w:tc>
            <w:tcPr>
              <w:tcW w:w="1182" w:type="pct"/>
              <w:shd w:val="clear" w:color="auto" w:fill="7F7F7F" w:themeFill="text1" w:themeFillTint="80"/>
              <w:vAlign w:val="center"/>
            </w:tcPr>
            <w:p w:rsidR="009519EB" w:rsidRDefault="009519EB">
              <w:pPr>
                <w:pStyle w:val="Header"/>
                <w:jc w:val="right"/>
                <w:rPr>
                  <w:color w:val="FFFFFF" w:themeColor="background1"/>
                </w:rPr>
              </w:pPr>
              <w:r>
                <w:rPr>
                  <w:color w:val="FFFFFF" w:themeColor="background1"/>
                </w:rPr>
                <w:t>January 1, 2014</w:t>
              </w:r>
            </w:p>
          </w:tc>
        </w:sdtContent>
      </w:sdt>
    </w:tr>
  </w:tbl>
  <w:p w:rsidR="009519EB" w:rsidRDefault="009519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hdrShapeDefaults>
    <o:shapedefaults v:ext="edit" spidmax="3074"/>
  </w:hdrShapeDefaults>
  <w:footnotePr>
    <w:footnote w:id="-1"/>
    <w:footnote w:id="0"/>
  </w:footnotePr>
  <w:endnotePr>
    <w:endnote w:id="-1"/>
    <w:endnote w:id="0"/>
  </w:endnotePr>
  <w:compat/>
  <w:rsids>
    <w:rsidRoot w:val="00370B69"/>
    <w:rsid w:val="002D46F2"/>
    <w:rsid w:val="00370B69"/>
    <w:rsid w:val="009519EB"/>
    <w:rsid w:val="00C953D0"/>
    <w:rsid w:val="00F158E5"/>
    <w:rsid w:val="00FA20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8E5"/>
  </w:style>
  <w:style w:type="paragraph" w:styleId="Heading1">
    <w:name w:val="heading 1"/>
    <w:basedOn w:val="Normal"/>
    <w:next w:val="Normal"/>
    <w:link w:val="Heading1Char"/>
    <w:uiPriority w:val="9"/>
    <w:qFormat/>
    <w:rsid w:val="009519EB"/>
    <w:pPr>
      <w:keepNext/>
      <w:keepLines/>
      <w:spacing w:before="480" w:after="0"/>
      <w:outlineLvl w:val="0"/>
    </w:pPr>
    <w:rPr>
      <w:rFonts w:asciiTheme="majorHAnsi" w:eastAsiaTheme="majorEastAsia" w:hAnsiTheme="majorHAnsi" w:cstheme="majorBidi"/>
      <w:b/>
      <w:bCs/>
      <w:color w:val="AF8C1A" w:themeColor="accent1" w:themeShade="BF"/>
      <w:sz w:val="28"/>
      <w:szCs w:val="28"/>
    </w:rPr>
  </w:style>
  <w:style w:type="paragraph" w:styleId="Heading2">
    <w:name w:val="heading 2"/>
    <w:basedOn w:val="Normal"/>
    <w:next w:val="Normal"/>
    <w:link w:val="Heading2Char"/>
    <w:uiPriority w:val="9"/>
    <w:unhideWhenUsed/>
    <w:qFormat/>
    <w:rsid w:val="009519EB"/>
    <w:pPr>
      <w:keepNext/>
      <w:keepLines/>
      <w:spacing w:before="200" w:after="0"/>
      <w:outlineLvl w:val="1"/>
    </w:pPr>
    <w:rPr>
      <w:rFonts w:asciiTheme="majorHAnsi" w:eastAsiaTheme="majorEastAsia" w:hAnsiTheme="majorHAnsi" w:cstheme="majorBidi"/>
      <w:b/>
      <w:bCs/>
      <w:color w:val="E0B62E"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9EB"/>
    <w:rPr>
      <w:rFonts w:asciiTheme="majorHAnsi" w:eastAsiaTheme="majorEastAsia" w:hAnsiTheme="majorHAnsi" w:cstheme="majorBidi"/>
      <w:b/>
      <w:bCs/>
      <w:color w:val="AF8C1A" w:themeColor="accent1" w:themeShade="BF"/>
      <w:sz w:val="28"/>
      <w:szCs w:val="28"/>
    </w:rPr>
  </w:style>
  <w:style w:type="character" w:customStyle="1" w:styleId="Heading2Char">
    <w:name w:val="Heading 2 Char"/>
    <w:basedOn w:val="DefaultParagraphFont"/>
    <w:link w:val="Heading2"/>
    <w:uiPriority w:val="9"/>
    <w:rsid w:val="009519EB"/>
    <w:rPr>
      <w:rFonts w:asciiTheme="majorHAnsi" w:eastAsiaTheme="majorEastAsia" w:hAnsiTheme="majorHAnsi" w:cstheme="majorBidi"/>
      <w:b/>
      <w:bCs/>
      <w:color w:val="E0B62E" w:themeColor="accent1"/>
      <w:sz w:val="26"/>
      <w:szCs w:val="26"/>
    </w:rPr>
  </w:style>
  <w:style w:type="paragraph" w:styleId="Header">
    <w:name w:val="header"/>
    <w:basedOn w:val="Normal"/>
    <w:link w:val="HeaderChar"/>
    <w:uiPriority w:val="99"/>
    <w:unhideWhenUsed/>
    <w:rsid w:val="00951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9EB"/>
  </w:style>
  <w:style w:type="paragraph" w:styleId="Footer">
    <w:name w:val="footer"/>
    <w:basedOn w:val="Normal"/>
    <w:link w:val="FooterChar"/>
    <w:uiPriority w:val="99"/>
    <w:semiHidden/>
    <w:unhideWhenUsed/>
    <w:rsid w:val="009519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19EB"/>
  </w:style>
  <w:style w:type="paragraph" w:styleId="BalloonText">
    <w:name w:val="Balloon Text"/>
    <w:basedOn w:val="Normal"/>
    <w:link w:val="BalloonTextChar"/>
    <w:uiPriority w:val="99"/>
    <w:semiHidden/>
    <w:unhideWhenUsed/>
    <w:rsid w:val="00951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9EB"/>
    <w:rPr>
      <w:rFonts w:ascii="Tahoma" w:hAnsi="Tahoma" w:cs="Tahoma"/>
      <w:sz w:val="16"/>
      <w:szCs w:val="16"/>
    </w:rPr>
  </w:style>
  <w:style w:type="character" w:styleId="Hyperlink">
    <w:name w:val="Hyperlink"/>
    <w:basedOn w:val="DefaultParagraphFont"/>
    <w:uiPriority w:val="99"/>
    <w:unhideWhenUsed/>
    <w:rsid w:val="009519EB"/>
    <w:rPr>
      <w:color w:val="CF3B0D"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mobile-examiners.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552506C58C740669D579ED096BD205C"/>
        <w:category>
          <w:name w:val="General"/>
          <w:gallery w:val="placeholder"/>
        </w:category>
        <w:types>
          <w:type w:val="bbPlcHdr"/>
        </w:types>
        <w:behaviors>
          <w:behavior w:val="content"/>
        </w:behaviors>
        <w:guid w:val="{0EFE0CDB-8ED1-472B-9444-094F60DFC3CC}"/>
      </w:docPartPr>
      <w:docPartBody>
        <w:p w:rsidR="00000000" w:rsidRDefault="004B1617" w:rsidP="004B1617">
          <w:pPr>
            <w:pStyle w:val="4552506C58C740669D579ED096BD205C"/>
          </w:pPr>
          <w:r>
            <w:rPr>
              <w:caps/>
              <w:color w:val="FFFFFF" w:themeColor="background1"/>
            </w:rPr>
            <w:t>[Type the document title]</w:t>
          </w:r>
        </w:p>
      </w:docPartBody>
    </w:docPart>
    <w:docPart>
      <w:docPartPr>
        <w:name w:val="F1F63A56B114444EBB300735FFC80031"/>
        <w:category>
          <w:name w:val="General"/>
          <w:gallery w:val="placeholder"/>
        </w:category>
        <w:types>
          <w:type w:val="bbPlcHdr"/>
        </w:types>
        <w:behaviors>
          <w:behavior w:val="content"/>
        </w:behaviors>
        <w:guid w:val="{A61338F0-AD6B-4280-A764-E1760048C480}"/>
      </w:docPartPr>
      <w:docPartBody>
        <w:p w:rsidR="00000000" w:rsidRDefault="004B1617" w:rsidP="004B1617">
          <w:pPr>
            <w:pStyle w:val="F1F63A56B114444EBB300735FFC80031"/>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B1617"/>
    <w:rsid w:val="004B1617"/>
    <w:rsid w:val="00575F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52506C58C740669D579ED096BD205C">
    <w:name w:val="4552506C58C740669D579ED096BD205C"/>
    <w:rsid w:val="004B1617"/>
  </w:style>
  <w:style w:type="paragraph" w:customStyle="1" w:styleId="F1F63A56B114444EBB300735FFC80031">
    <w:name w:val="F1F63A56B114444EBB300735FFC80031"/>
    <w:rsid w:val="004B1617"/>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refab">
  <a:themeElements>
    <a:clrScheme name="Prefab">
      <a:dk1>
        <a:sysClr val="windowText" lastClr="000000"/>
      </a:dk1>
      <a:lt1>
        <a:sysClr val="window" lastClr="FFFFFF"/>
      </a:lt1>
      <a:dk2>
        <a:srgbClr val="5D5C64"/>
      </a:dk2>
      <a:lt2>
        <a:srgbClr val="E4D9BE"/>
      </a:lt2>
      <a:accent1>
        <a:srgbClr val="E0B62E"/>
      </a:accent1>
      <a:accent2>
        <a:srgbClr val="E6632E"/>
      </a:accent2>
      <a:accent3>
        <a:srgbClr val="73C1C7"/>
      </a:accent3>
      <a:accent4>
        <a:srgbClr val="75964C"/>
      </a:accent4>
      <a:accent5>
        <a:srgbClr val="C78C45"/>
      </a:accent5>
      <a:accent6>
        <a:srgbClr val="BCA076"/>
      </a:accent6>
      <a:hlink>
        <a:srgbClr val="CF3B0D"/>
      </a:hlink>
      <a:folHlink>
        <a:srgbClr val="7E756C"/>
      </a:folHlink>
    </a:clrScheme>
    <a:fontScheme name="Prefab">
      <a:majorFont>
        <a:latin typeface="Arial Black"/>
        <a:ea typeface=""/>
        <a:cs typeface=""/>
        <a:font script="Jpan" typeface="ＭＳ Ｐゴシック"/>
        <a:font script="Hang" typeface="HY견고딕"/>
        <a:font script="Hans" typeface="宋体"/>
        <a:font script="Hant" typeface="新細明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refab">
      <a:fillStyleLst>
        <a:solidFill>
          <a:schemeClr val="phClr"/>
        </a:solidFill>
        <a:gradFill rotWithShape="1">
          <a:gsLst>
            <a:gs pos="0">
              <a:schemeClr val="phClr">
                <a:tint val="30000"/>
                <a:satMod val="200000"/>
              </a:schemeClr>
            </a:gs>
            <a:gs pos="30000">
              <a:schemeClr val="phClr">
                <a:tint val="60000"/>
                <a:satMod val="250000"/>
              </a:schemeClr>
            </a:gs>
            <a:gs pos="50000">
              <a:schemeClr val="phClr">
                <a:tint val="57000"/>
                <a:satMod val="250000"/>
              </a:schemeClr>
            </a:gs>
            <a:gs pos="100000">
              <a:schemeClr val="phClr">
                <a:tint val="17000"/>
                <a:satMod val="350000"/>
              </a:schemeClr>
            </a:gs>
          </a:gsLst>
          <a:lin ang="4000000" scaled="1"/>
        </a:gradFill>
        <a:gradFill rotWithShape="1">
          <a:gsLst>
            <a:gs pos="0">
              <a:schemeClr val="phClr">
                <a:tint val="75000"/>
                <a:satMod val="110000"/>
              </a:schemeClr>
            </a:gs>
            <a:gs pos="30000">
              <a:schemeClr val="phClr">
                <a:shade val="75000"/>
                <a:satMod val="130000"/>
              </a:schemeClr>
            </a:gs>
            <a:gs pos="50000">
              <a:schemeClr val="phClr">
                <a:shade val="70000"/>
                <a:satMod val="135000"/>
              </a:schemeClr>
            </a:gs>
            <a:gs pos="100000">
              <a:schemeClr val="phClr">
                <a:tint val="75000"/>
                <a:satMod val="110000"/>
              </a:schemeClr>
            </a:gs>
          </a:gsLst>
          <a:lin ang="4000000" scaled="1"/>
        </a:gradFill>
      </a:fillStyleLst>
      <a:lnStyleLst>
        <a:ln w="9525" cap="flat" cmpd="sng" algn="ctr">
          <a:solidFill>
            <a:schemeClr val="phClr">
              <a:shade val="95000"/>
              <a:satMod val="105000"/>
            </a:scheme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90000" algn="ctr" rotWithShape="0">
              <a:srgbClr val="000000">
                <a:alpha val="60000"/>
              </a:srgbClr>
            </a:outerShdw>
          </a:effectLst>
        </a:effectStyle>
        <a:effectStyle>
          <a:effectLst>
            <a:outerShdw blurRad="110000" algn="ctr" rotWithShape="0">
              <a:srgbClr val="000000">
                <a:alpha val="65000"/>
              </a:srgbClr>
            </a:outerShdw>
          </a:effectLst>
        </a:effectStyle>
        <a:effectStyle>
          <a:effectLst>
            <a:outerShdw blurRad="120000" algn="ctr" rotWithShape="0">
              <a:srgbClr val="000000">
                <a:alpha val="70000"/>
              </a:srgbClr>
            </a:outerShdw>
          </a:effectLst>
          <a:scene3d>
            <a:camera prst="orthographicFront"/>
            <a:lightRig rig="glow" dir="t">
              <a:rot lat="0" lon="0" rev="1800000"/>
            </a:lightRig>
          </a:scene3d>
          <a:sp3d contourW="12700" prstMaterial="dkEdge">
            <a:bevelT w="50800" h="44450" prst="angle"/>
            <a:contourClr>
              <a:schemeClr val="phClr">
                <a:shade val="40000"/>
              </a:schemeClr>
            </a:contourClr>
          </a:sp3d>
        </a:effectStyle>
      </a:effectStyleLst>
      <a:bgFillStyleLst>
        <a:solidFill>
          <a:schemeClr val="phClr"/>
        </a:solidFill>
        <a:gradFill rotWithShape="1">
          <a:gsLst>
            <a:gs pos="0">
              <a:schemeClr val="phClr">
                <a:tint val="75000"/>
                <a:satMod val="110000"/>
              </a:schemeClr>
            </a:gs>
            <a:gs pos="30000">
              <a:schemeClr val="phClr">
                <a:shade val="75000"/>
                <a:satMod val="130000"/>
              </a:schemeClr>
            </a:gs>
            <a:gs pos="50000">
              <a:schemeClr val="phClr">
                <a:shade val="70000"/>
                <a:satMod val="135000"/>
              </a:schemeClr>
            </a:gs>
            <a:gs pos="100000">
              <a:schemeClr val="phClr">
                <a:tint val="75000"/>
                <a:satMod val="110000"/>
              </a:schemeClr>
            </a:gs>
          </a:gsLst>
          <a:lin ang="4000000" scaled="1"/>
        </a:gradFill>
        <a:blipFill>
          <a:blip xmlns:r="http://schemas.openxmlformats.org/officeDocument/2006/relationships" r:embed="rId1">
            <a:duotone>
              <a:schemeClr val="phClr">
                <a:shade val="75000"/>
                <a:satMod val="120000"/>
              </a:schemeClr>
              <a:schemeClr val="phClr">
                <a:tint val="94000"/>
                <a:satMod val="21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2D36B5-AF5E-4153-818A-694A87D65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examiners Company Messiona Statement</dc:title>
  <dc:subject/>
  <dc:creator>Carol</dc:creator>
  <cp:keywords/>
  <dc:description/>
  <cp:lastModifiedBy>DaKaye</cp:lastModifiedBy>
  <cp:revision>2</cp:revision>
  <dcterms:created xsi:type="dcterms:W3CDTF">2014-01-12T22:34:00Z</dcterms:created>
  <dcterms:modified xsi:type="dcterms:W3CDTF">2014-01-14T21:22:00Z</dcterms:modified>
</cp:coreProperties>
</file>